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B48F7" w:rsidRPr="005B48F7" w:rsidP="005B48F7">
      <w:pPr>
        <w:ind w:right="-143" w:firstLine="567"/>
        <w:jc w:val="right"/>
        <w:rPr>
          <w:rFonts w:eastAsia="MS Mincho"/>
          <w:sz w:val="26"/>
          <w:szCs w:val="26"/>
        </w:rPr>
      </w:pPr>
      <w:r w:rsidRPr="005B48F7">
        <w:rPr>
          <w:rFonts w:eastAsia="MS Mincho"/>
          <w:sz w:val="26"/>
          <w:szCs w:val="26"/>
        </w:rPr>
        <w:t>Дело № 5-</w:t>
      </w:r>
      <w:r w:rsidRPr="005B48F7">
        <w:rPr>
          <w:rFonts w:eastAsia="MS Mincho"/>
          <w:color w:val="FF0000"/>
          <w:sz w:val="26"/>
          <w:szCs w:val="26"/>
        </w:rPr>
        <w:t>586</w:t>
      </w:r>
      <w:r w:rsidRPr="005B48F7">
        <w:rPr>
          <w:color w:val="FF0000"/>
          <w:sz w:val="26"/>
          <w:szCs w:val="26"/>
        </w:rPr>
        <w:t>-2106</w:t>
      </w:r>
      <w:r w:rsidRPr="005B48F7">
        <w:rPr>
          <w:rFonts w:eastAsia="MS Mincho"/>
          <w:sz w:val="26"/>
          <w:szCs w:val="26"/>
        </w:rPr>
        <w:t>/2026</w:t>
      </w:r>
    </w:p>
    <w:p w:rsidR="005B48F7" w:rsidRPr="005B48F7" w:rsidP="005B48F7">
      <w:pPr>
        <w:ind w:right="-143" w:firstLine="567"/>
        <w:jc w:val="right"/>
        <w:rPr>
          <w:rFonts w:eastAsia="MS Mincho"/>
          <w:sz w:val="26"/>
          <w:szCs w:val="26"/>
        </w:rPr>
      </w:pPr>
      <w:r w:rsidRPr="005B48F7">
        <w:rPr>
          <w:rFonts w:eastAsia="MS Mincho"/>
          <w:sz w:val="26"/>
          <w:szCs w:val="26"/>
        </w:rPr>
        <w:t>86MS0046-01-2026-003268-06</w:t>
      </w:r>
    </w:p>
    <w:p w:rsidR="005B48F7" w:rsidRPr="005B48F7" w:rsidP="005B48F7">
      <w:pPr>
        <w:ind w:right="-143" w:firstLine="567"/>
        <w:jc w:val="right"/>
        <w:rPr>
          <w:rFonts w:eastAsia="MS Mincho"/>
          <w:sz w:val="26"/>
          <w:szCs w:val="26"/>
        </w:rPr>
      </w:pPr>
    </w:p>
    <w:p w:rsidR="005B48F7" w:rsidRPr="005B48F7" w:rsidP="005B48F7">
      <w:pPr>
        <w:ind w:right="-143" w:firstLine="567"/>
        <w:jc w:val="center"/>
        <w:rPr>
          <w:rFonts w:eastAsia="MS Mincho"/>
          <w:sz w:val="26"/>
          <w:szCs w:val="26"/>
        </w:rPr>
      </w:pPr>
      <w:r w:rsidRPr="005B48F7">
        <w:rPr>
          <w:rFonts w:eastAsia="MS Mincho"/>
          <w:sz w:val="26"/>
          <w:szCs w:val="26"/>
        </w:rPr>
        <w:t>ПОСТАНОВЛЕНИЕ</w:t>
      </w:r>
    </w:p>
    <w:p w:rsidR="005B48F7" w:rsidRPr="005B48F7" w:rsidP="005B48F7">
      <w:pPr>
        <w:ind w:right="-143" w:firstLine="567"/>
        <w:jc w:val="center"/>
        <w:rPr>
          <w:rFonts w:eastAsia="MS Mincho"/>
          <w:sz w:val="26"/>
          <w:szCs w:val="26"/>
        </w:rPr>
      </w:pPr>
      <w:r w:rsidRPr="005B48F7">
        <w:rPr>
          <w:rFonts w:eastAsia="MS Mincho"/>
          <w:sz w:val="26"/>
          <w:szCs w:val="26"/>
        </w:rPr>
        <w:t>по делу об административном правонарушении</w:t>
      </w:r>
    </w:p>
    <w:p w:rsidR="005B48F7" w:rsidRPr="005B48F7" w:rsidP="005B48F7">
      <w:pPr>
        <w:ind w:right="-143" w:firstLine="567"/>
        <w:jc w:val="center"/>
        <w:rPr>
          <w:rFonts w:eastAsia="MS Mincho"/>
          <w:sz w:val="26"/>
          <w:szCs w:val="26"/>
        </w:rPr>
      </w:pPr>
    </w:p>
    <w:p w:rsidR="005B48F7" w:rsidRPr="005B48F7" w:rsidP="005B48F7">
      <w:pPr>
        <w:overflowPunct w:val="0"/>
        <w:autoSpaceDE w:val="0"/>
        <w:autoSpaceDN w:val="0"/>
        <w:adjustRightInd w:val="0"/>
        <w:ind w:right="-143" w:firstLine="567"/>
        <w:jc w:val="both"/>
        <w:textAlignment w:val="baseline"/>
        <w:rPr>
          <w:sz w:val="26"/>
          <w:szCs w:val="26"/>
        </w:rPr>
      </w:pPr>
      <w:r w:rsidRPr="005B48F7">
        <w:rPr>
          <w:sz w:val="26"/>
          <w:szCs w:val="26"/>
        </w:rPr>
        <w:t xml:space="preserve">          г. Нижневартовск                                                                    24 июня 2026 года</w:t>
      </w:r>
    </w:p>
    <w:p w:rsidR="005B48F7" w:rsidRPr="005B48F7" w:rsidP="005B48F7">
      <w:pPr>
        <w:overflowPunct w:val="0"/>
        <w:autoSpaceDE w:val="0"/>
        <w:autoSpaceDN w:val="0"/>
        <w:adjustRightInd w:val="0"/>
        <w:ind w:right="-143" w:firstLine="567"/>
        <w:jc w:val="both"/>
        <w:textAlignment w:val="baseline"/>
        <w:rPr>
          <w:rFonts w:eastAsia="MS Mincho"/>
          <w:sz w:val="26"/>
          <w:szCs w:val="26"/>
        </w:rPr>
      </w:pPr>
    </w:p>
    <w:p w:rsidR="005B48F7" w:rsidRPr="005B48F7" w:rsidP="005B48F7">
      <w:pPr>
        <w:shd w:val="clear" w:color="auto" w:fill="FFFFFF"/>
        <w:autoSpaceDE w:val="0"/>
        <w:autoSpaceDN w:val="0"/>
        <w:adjustRightInd w:val="0"/>
        <w:ind w:right="-143" w:firstLine="567"/>
        <w:jc w:val="both"/>
        <w:rPr>
          <w:bCs/>
          <w:sz w:val="26"/>
          <w:szCs w:val="26"/>
        </w:rPr>
      </w:pPr>
      <w:r w:rsidRPr="005B48F7">
        <w:rPr>
          <w:sz w:val="26"/>
          <w:szCs w:val="26"/>
        </w:rPr>
        <w:t xml:space="preserve">Мировой судья судебного участка </w:t>
      </w:r>
      <w:r w:rsidRPr="005B48F7">
        <w:rPr>
          <w:rFonts w:eastAsia="Segoe UI Symbol"/>
          <w:sz w:val="26"/>
          <w:szCs w:val="26"/>
        </w:rPr>
        <w:t>№</w:t>
      </w:r>
      <w:r w:rsidRPr="005B48F7">
        <w:rPr>
          <w:sz w:val="26"/>
          <w:szCs w:val="26"/>
        </w:rPr>
        <w:t xml:space="preserve"> 6 Нижневартовского судебного района города окружного значения Нижневартовска Ханты - Мансийского автономного округа - Югры Аксенова Е.В., рассмотрев материалы дела об административном правонарушении в отношении</w:t>
      </w:r>
      <w:r w:rsidRPr="005B48F7">
        <w:rPr>
          <w:bCs/>
          <w:sz w:val="26"/>
          <w:szCs w:val="26"/>
        </w:rPr>
        <w:t>:</w:t>
      </w:r>
    </w:p>
    <w:p w:rsidR="005B48F7" w:rsidRPr="005B48F7" w:rsidP="005B48F7">
      <w:pPr>
        <w:ind w:firstLine="567"/>
        <w:jc w:val="both"/>
        <w:rPr>
          <w:rFonts w:eastAsiaTheme="minorEastAsia"/>
          <w:color w:val="FF0000"/>
          <w:sz w:val="26"/>
          <w:szCs w:val="26"/>
        </w:rPr>
      </w:pPr>
      <w:r w:rsidRPr="005B48F7">
        <w:rPr>
          <w:rFonts w:eastAsiaTheme="minorEastAsia"/>
          <w:color w:val="FF0000"/>
          <w:sz w:val="26"/>
          <w:szCs w:val="26"/>
        </w:rPr>
        <w:t>директора АНОО ДПО УЦ «Римера-Сервис» Верни</w:t>
      </w:r>
      <w:r w:rsidRPr="005B48F7">
        <w:rPr>
          <w:rFonts w:eastAsiaTheme="minorEastAsia"/>
          <w:color w:val="FF0000"/>
          <w:sz w:val="26"/>
          <w:szCs w:val="26"/>
        </w:rPr>
        <w:t xml:space="preserve">горовой Юлии Николаевны, </w:t>
      </w:r>
      <w:r>
        <w:rPr>
          <w:rFonts w:eastAsiaTheme="minorEastAsia"/>
          <w:color w:val="FF0000"/>
          <w:sz w:val="26"/>
          <w:szCs w:val="26"/>
        </w:rPr>
        <w:t>*</w:t>
      </w:r>
      <w:r w:rsidRPr="005B48F7">
        <w:rPr>
          <w:rFonts w:eastAsiaTheme="minorEastAsia"/>
          <w:sz w:val="26"/>
          <w:szCs w:val="26"/>
        </w:rPr>
        <w:t xml:space="preserve"> года рождения, уроженки </w:t>
      </w:r>
      <w:r>
        <w:rPr>
          <w:rFonts w:eastAsiaTheme="minorEastAsia"/>
          <w:color w:val="FF0000"/>
          <w:sz w:val="26"/>
          <w:szCs w:val="26"/>
        </w:rPr>
        <w:t>*</w:t>
      </w:r>
      <w:r w:rsidRPr="005B48F7">
        <w:rPr>
          <w:rFonts w:eastAsiaTheme="minorEastAsia"/>
          <w:sz w:val="26"/>
          <w:szCs w:val="26"/>
        </w:rPr>
        <w:t xml:space="preserve">, проживающей по адресу: </w:t>
      </w:r>
      <w:r>
        <w:rPr>
          <w:rFonts w:eastAsiaTheme="minorEastAsia"/>
          <w:sz w:val="26"/>
          <w:szCs w:val="26"/>
        </w:rPr>
        <w:t>*</w:t>
      </w:r>
      <w:r w:rsidRPr="005B48F7">
        <w:rPr>
          <w:rFonts w:eastAsiaTheme="minorEastAsia"/>
          <w:sz w:val="26"/>
          <w:szCs w:val="26"/>
        </w:rPr>
        <w:t xml:space="preserve">, паспорт: </w:t>
      </w:r>
      <w:r>
        <w:rPr>
          <w:rFonts w:eastAsiaTheme="minorEastAsia"/>
          <w:color w:val="FF0000"/>
          <w:sz w:val="26"/>
          <w:szCs w:val="26"/>
        </w:rPr>
        <w:t>*</w:t>
      </w:r>
    </w:p>
    <w:p w:rsidR="005B48F7" w:rsidRPr="005B48F7" w:rsidP="005B48F7">
      <w:pPr>
        <w:ind w:firstLine="567"/>
        <w:jc w:val="both"/>
        <w:rPr>
          <w:rFonts w:eastAsiaTheme="minorEastAsia"/>
          <w:color w:val="FF0000"/>
          <w:sz w:val="26"/>
          <w:szCs w:val="26"/>
        </w:rPr>
      </w:pPr>
    </w:p>
    <w:p w:rsidR="005B48F7" w:rsidRPr="005B48F7" w:rsidP="005B48F7">
      <w:pPr>
        <w:ind w:right="-143" w:firstLine="567"/>
        <w:jc w:val="center"/>
        <w:rPr>
          <w:bCs/>
          <w:sz w:val="26"/>
          <w:szCs w:val="26"/>
        </w:rPr>
      </w:pPr>
      <w:r w:rsidRPr="005B48F7">
        <w:rPr>
          <w:bCs/>
          <w:sz w:val="26"/>
          <w:szCs w:val="26"/>
        </w:rPr>
        <w:t>УСТАНОВИЛ:</w:t>
      </w:r>
    </w:p>
    <w:p w:rsidR="005B48F7" w:rsidRPr="005B48F7" w:rsidP="005B48F7">
      <w:pPr>
        <w:ind w:right="-143" w:firstLine="567"/>
        <w:jc w:val="center"/>
        <w:rPr>
          <w:bCs/>
          <w:sz w:val="26"/>
          <w:szCs w:val="26"/>
        </w:rPr>
      </w:pPr>
    </w:p>
    <w:p w:rsidR="005B48F7" w:rsidRPr="005B48F7" w:rsidP="005B48F7">
      <w:pPr>
        <w:pStyle w:val="NoSpacing"/>
        <w:ind w:right="-143" w:firstLine="567"/>
        <w:jc w:val="both"/>
        <w:rPr>
          <w:sz w:val="26"/>
          <w:szCs w:val="26"/>
        </w:rPr>
      </w:pPr>
      <w:r w:rsidRPr="005B48F7">
        <w:rPr>
          <w:color w:val="FF0000"/>
          <w:sz w:val="26"/>
          <w:szCs w:val="26"/>
        </w:rPr>
        <w:t>Вернигорова Ю.Н</w:t>
      </w:r>
      <w:r w:rsidRPr="005B48F7">
        <w:rPr>
          <w:sz w:val="26"/>
          <w:szCs w:val="26"/>
        </w:rPr>
        <w:t>., являяс</w:t>
      </w:r>
      <w:r w:rsidRPr="005B48F7">
        <w:rPr>
          <w:sz w:val="26"/>
          <w:szCs w:val="26"/>
        </w:rPr>
        <w:t xml:space="preserve">ь </w:t>
      </w:r>
      <w:r w:rsidRPr="005B48F7">
        <w:rPr>
          <w:color w:val="FF0000"/>
          <w:sz w:val="26"/>
          <w:szCs w:val="26"/>
        </w:rPr>
        <w:t>директором АНОО ДПО УЦ «Римера-Сервис»</w:t>
      </w:r>
      <w:r w:rsidRPr="005B48F7">
        <w:rPr>
          <w:sz w:val="26"/>
          <w:szCs w:val="26"/>
        </w:rPr>
        <w:t xml:space="preserve">, зарегистрированного по адресу: ХМАО-Югра, г. Нижневартовск, </w:t>
      </w:r>
      <w:r w:rsidRPr="005B48F7">
        <w:rPr>
          <w:color w:val="FF0000"/>
          <w:sz w:val="26"/>
          <w:szCs w:val="26"/>
        </w:rPr>
        <w:t>ул. Северная, д. 53</w:t>
      </w:r>
      <w:r w:rsidRPr="005B48F7">
        <w:rPr>
          <w:sz w:val="26"/>
          <w:szCs w:val="26"/>
        </w:rPr>
        <w:t xml:space="preserve">, </w:t>
      </w:r>
      <w:r w:rsidRPr="005B48F7">
        <w:rPr>
          <w:spacing w:val="1"/>
          <w:sz w:val="26"/>
          <w:szCs w:val="26"/>
        </w:rPr>
        <w:t>что подтверждается выпиской из ЕГРЮЛ</w:t>
      </w:r>
      <w:r w:rsidRPr="005B48F7">
        <w:rPr>
          <w:bCs/>
          <w:sz w:val="26"/>
          <w:szCs w:val="26"/>
        </w:rPr>
        <w:t xml:space="preserve">, </w:t>
      </w:r>
      <w:r w:rsidRPr="005B48F7">
        <w:rPr>
          <w:sz w:val="26"/>
          <w:szCs w:val="26"/>
        </w:rPr>
        <w:t xml:space="preserve">в нарушении ст. 11 Федерального закона от 01.04.1996 № 27-ФЗ не своевременно </w:t>
      </w:r>
      <w:r w:rsidRPr="005B48F7">
        <w:rPr>
          <w:color w:val="FF0000"/>
          <w:sz w:val="26"/>
          <w:szCs w:val="26"/>
        </w:rPr>
        <w:t>1</w:t>
      </w:r>
      <w:r>
        <w:rPr>
          <w:color w:val="FF0000"/>
          <w:sz w:val="26"/>
          <w:szCs w:val="26"/>
        </w:rPr>
        <w:t>9</w:t>
      </w:r>
      <w:r w:rsidRPr="005B48F7">
        <w:rPr>
          <w:color w:val="FF0000"/>
          <w:sz w:val="26"/>
          <w:szCs w:val="26"/>
        </w:rPr>
        <w:t>.03.2026</w:t>
      </w:r>
      <w:r w:rsidRPr="005B48F7">
        <w:rPr>
          <w:sz w:val="26"/>
          <w:szCs w:val="26"/>
        </w:rPr>
        <w:t xml:space="preserve"> в ОСФР по ХМАО-Югре по телекоммуникационным каналам связи представил </w:t>
      </w:r>
      <w:r w:rsidRPr="005B48F7">
        <w:rPr>
          <w:color w:val="FF0000"/>
          <w:sz w:val="26"/>
          <w:szCs w:val="26"/>
        </w:rPr>
        <w:t>форму ЕФС-1, раздел 1, подраздел 1.2 (регистрационный номер обращения ЕФС-1-126-0</w:t>
      </w:r>
      <w:r>
        <w:rPr>
          <w:color w:val="FF0000"/>
          <w:sz w:val="26"/>
          <w:szCs w:val="26"/>
        </w:rPr>
        <w:t>13096987</w:t>
      </w:r>
      <w:r w:rsidRPr="005B48F7">
        <w:rPr>
          <w:color w:val="FF0000"/>
          <w:sz w:val="26"/>
          <w:szCs w:val="26"/>
        </w:rPr>
        <w:t>) за 2025 год</w:t>
      </w:r>
      <w:r w:rsidRPr="005B48F7">
        <w:rPr>
          <w:sz w:val="26"/>
          <w:szCs w:val="26"/>
        </w:rPr>
        <w:t xml:space="preserve">, последний день предоставления которого не позднее </w:t>
      </w:r>
      <w:r w:rsidRPr="005B48F7">
        <w:rPr>
          <w:color w:val="FF0000"/>
          <w:sz w:val="26"/>
          <w:szCs w:val="26"/>
        </w:rPr>
        <w:t>26.01.2026</w:t>
      </w:r>
      <w:r w:rsidRPr="005B48F7">
        <w:rPr>
          <w:sz w:val="26"/>
          <w:szCs w:val="26"/>
        </w:rPr>
        <w:t>. Правонарушение совер</w:t>
      </w:r>
      <w:r w:rsidRPr="005B48F7">
        <w:rPr>
          <w:sz w:val="26"/>
          <w:szCs w:val="26"/>
        </w:rPr>
        <w:t xml:space="preserve">шено </w:t>
      </w:r>
      <w:r w:rsidRPr="005B48F7">
        <w:rPr>
          <w:color w:val="FF0000"/>
          <w:sz w:val="26"/>
          <w:szCs w:val="26"/>
        </w:rPr>
        <w:t>27.01.2026</w:t>
      </w:r>
      <w:r w:rsidRPr="005B48F7">
        <w:rPr>
          <w:sz w:val="26"/>
          <w:szCs w:val="26"/>
        </w:rPr>
        <w:t xml:space="preserve"> в 00 час. 01 мин. </w:t>
      </w:r>
    </w:p>
    <w:p w:rsidR="005B48F7" w:rsidRPr="005B48F7" w:rsidP="005B48F7">
      <w:pPr>
        <w:pStyle w:val="NoSpacing"/>
        <w:ind w:firstLine="567"/>
        <w:jc w:val="both"/>
        <w:rPr>
          <w:sz w:val="26"/>
          <w:szCs w:val="26"/>
        </w:rPr>
      </w:pPr>
      <w:r>
        <w:rPr>
          <w:bCs/>
          <w:color w:val="FF0000"/>
          <w:sz w:val="26"/>
          <w:szCs w:val="26"/>
        </w:rPr>
        <w:t>Вернигорова Ю.Н.</w:t>
      </w:r>
      <w:r w:rsidRPr="005B48F7">
        <w:rPr>
          <w:bCs/>
          <w:color w:val="FF0000"/>
          <w:sz w:val="26"/>
          <w:szCs w:val="26"/>
        </w:rPr>
        <w:t xml:space="preserve"> </w:t>
      </w:r>
      <w:r w:rsidRPr="005B48F7">
        <w:rPr>
          <w:sz w:val="26"/>
          <w:szCs w:val="26"/>
        </w:rPr>
        <w:t>на рассмотрение материалов дела не явил</w:t>
      </w:r>
      <w:r>
        <w:rPr>
          <w:sz w:val="26"/>
          <w:szCs w:val="26"/>
        </w:rPr>
        <w:t>ась</w:t>
      </w:r>
      <w:r w:rsidRPr="005B48F7">
        <w:rPr>
          <w:sz w:val="26"/>
          <w:szCs w:val="26"/>
        </w:rPr>
        <w:t xml:space="preserve">, о месте и времени рассмотрения </w:t>
      </w:r>
      <w:r w:rsidRPr="005B48F7">
        <w:rPr>
          <w:sz w:val="26"/>
          <w:szCs w:val="26"/>
          <w:lang w:val="x-none" w:eastAsia="x-none"/>
        </w:rPr>
        <w:t>извещен</w:t>
      </w:r>
      <w:r>
        <w:rPr>
          <w:sz w:val="26"/>
          <w:szCs w:val="26"/>
          <w:lang w:eastAsia="x-none"/>
        </w:rPr>
        <w:t>а</w:t>
      </w:r>
      <w:r w:rsidRPr="005B48F7">
        <w:rPr>
          <w:sz w:val="26"/>
          <w:szCs w:val="26"/>
          <w:lang w:val="x-none" w:eastAsia="x-none"/>
        </w:rPr>
        <w:t xml:space="preserve"> надлежащим образом. </w:t>
      </w:r>
      <w:r w:rsidRPr="005B48F7">
        <w:rPr>
          <w:sz w:val="26"/>
          <w:szCs w:val="26"/>
        </w:rPr>
        <w:t xml:space="preserve">Ходатайство об отложении судебного заседания в порядке, установленном ст. 24.4 Кодекса РФ об АП от </w:t>
      </w:r>
      <w:r>
        <w:rPr>
          <w:sz w:val="26"/>
          <w:szCs w:val="26"/>
        </w:rPr>
        <w:t>В</w:t>
      </w:r>
      <w:r>
        <w:rPr>
          <w:sz w:val="26"/>
          <w:szCs w:val="26"/>
        </w:rPr>
        <w:t>ернигоровой Ю.Н.</w:t>
      </w:r>
      <w:r w:rsidRPr="005B48F7">
        <w:rPr>
          <w:sz w:val="26"/>
          <w:szCs w:val="26"/>
        </w:rPr>
        <w:t>, мировому судье не поступало.</w:t>
      </w:r>
    </w:p>
    <w:p w:rsidR="005B48F7" w:rsidP="005B48F7">
      <w:pPr>
        <w:pStyle w:val="NoSpacing"/>
        <w:ind w:right="-143" w:firstLine="567"/>
        <w:jc w:val="both"/>
        <w:rPr>
          <w:sz w:val="26"/>
          <w:szCs w:val="26"/>
        </w:rPr>
      </w:pPr>
      <w:r w:rsidRPr="005B48F7">
        <w:rPr>
          <w:sz w:val="26"/>
          <w:szCs w:val="26"/>
        </w:rPr>
        <w:t xml:space="preserve">В соответствии с ч. 2 ст. 25.1 Кодекса РФ об АП мировой судья считает возможным рассмотреть дело в отсутствие </w:t>
      </w:r>
      <w:r>
        <w:rPr>
          <w:sz w:val="26"/>
          <w:szCs w:val="26"/>
        </w:rPr>
        <w:t>Вернигоровой Ю.Н.</w:t>
      </w:r>
      <w:r w:rsidRPr="005B48F7">
        <w:rPr>
          <w:sz w:val="26"/>
          <w:szCs w:val="26"/>
        </w:rPr>
        <w:t>, не просивше</w:t>
      </w:r>
      <w:r>
        <w:rPr>
          <w:sz w:val="26"/>
          <w:szCs w:val="26"/>
        </w:rPr>
        <w:t>й</w:t>
      </w:r>
      <w:r w:rsidRPr="005B48F7">
        <w:rPr>
          <w:sz w:val="26"/>
          <w:szCs w:val="26"/>
        </w:rPr>
        <w:t xml:space="preserve"> об отложении рассмотрения дела.</w:t>
      </w:r>
    </w:p>
    <w:p w:rsidR="00106F37" w:rsidRPr="005B48F7" w:rsidP="005B48F7">
      <w:pPr>
        <w:pStyle w:val="NoSpacing"/>
        <w:ind w:right="-143" w:firstLine="567"/>
        <w:jc w:val="both"/>
        <w:rPr>
          <w:sz w:val="26"/>
          <w:szCs w:val="26"/>
        </w:rPr>
      </w:pPr>
      <w:r>
        <w:rPr>
          <w:sz w:val="26"/>
          <w:szCs w:val="26"/>
        </w:rPr>
        <w:t>Представитель Вернигоровой</w:t>
      </w:r>
      <w:r>
        <w:rPr>
          <w:sz w:val="26"/>
          <w:szCs w:val="26"/>
        </w:rPr>
        <w:t xml:space="preserve"> Ю.Н. по доверенности Волокитина О.А. в судебном заседании факт совершения административного правонарушения признала.</w:t>
      </w:r>
    </w:p>
    <w:p w:rsidR="005B48F7" w:rsidRPr="005B48F7" w:rsidP="005B48F7">
      <w:pPr>
        <w:pStyle w:val="NoSpacing"/>
        <w:ind w:right="-143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Мировой судья, выслушав представителя по доверенности Волокитину О.А., </w:t>
      </w:r>
      <w:r w:rsidRPr="005B48F7">
        <w:rPr>
          <w:sz w:val="26"/>
          <w:szCs w:val="26"/>
        </w:rPr>
        <w:t>исследовал материалы дела: протокол об административном правонаруше</w:t>
      </w:r>
      <w:r w:rsidRPr="005B48F7">
        <w:rPr>
          <w:sz w:val="26"/>
          <w:szCs w:val="26"/>
        </w:rPr>
        <w:t>нии</w:t>
      </w:r>
      <w:r w:rsidRPr="005B48F7">
        <w:rPr>
          <w:color w:val="FF0000"/>
          <w:sz w:val="26"/>
          <w:szCs w:val="26"/>
        </w:rPr>
        <w:t xml:space="preserve"> № 027</w:t>
      </w:r>
      <w:r w:rsidRPr="005B48F7">
        <w:rPr>
          <w:color w:val="FF0000"/>
          <w:sz w:val="26"/>
          <w:szCs w:val="26"/>
          <w:lang w:val="en-US"/>
        </w:rPr>
        <w:t>S</w:t>
      </w:r>
      <w:r w:rsidRPr="005B48F7">
        <w:rPr>
          <w:color w:val="FF0000"/>
          <w:sz w:val="26"/>
          <w:szCs w:val="26"/>
        </w:rPr>
        <w:t>2026000158</w:t>
      </w:r>
      <w:r>
        <w:rPr>
          <w:color w:val="FF0000"/>
          <w:sz w:val="26"/>
          <w:szCs w:val="26"/>
        </w:rPr>
        <w:t>7</w:t>
      </w:r>
      <w:r w:rsidRPr="005B48F7">
        <w:rPr>
          <w:color w:val="FF0000"/>
          <w:sz w:val="26"/>
          <w:szCs w:val="26"/>
        </w:rPr>
        <w:t xml:space="preserve"> от 01.06.2026</w:t>
      </w:r>
      <w:r w:rsidRPr="005B48F7">
        <w:rPr>
          <w:sz w:val="26"/>
          <w:szCs w:val="26"/>
        </w:rPr>
        <w:t xml:space="preserve"> в котором изложено существо правонарушения; </w:t>
      </w:r>
      <w:r w:rsidRPr="005B48F7">
        <w:rPr>
          <w:sz w:val="26"/>
          <w:szCs w:val="26"/>
          <w:lang w:eastAsia="x-none"/>
        </w:rPr>
        <w:t>сведения из Единого реестра субъектов малого и среднего предпринимательства</w:t>
      </w:r>
      <w:r w:rsidRPr="005B48F7">
        <w:rPr>
          <w:sz w:val="26"/>
          <w:szCs w:val="26"/>
        </w:rPr>
        <w:t xml:space="preserve">; выписку из Единого государственного реестра юридических лиц в отношении </w:t>
      </w:r>
      <w:r w:rsidRPr="005B48F7">
        <w:rPr>
          <w:color w:val="FF0000"/>
          <w:sz w:val="26"/>
          <w:szCs w:val="26"/>
        </w:rPr>
        <w:t>АНОО ДПО УЦ «Римера-Сервис</w:t>
      </w:r>
      <w:r w:rsidRPr="005B48F7">
        <w:rPr>
          <w:sz w:val="26"/>
          <w:szCs w:val="26"/>
        </w:rPr>
        <w:t>»</w:t>
      </w:r>
      <w:r w:rsidRPr="005B48F7">
        <w:rPr>
          <w:sz w:val="26"/>
          <w:szCs w:val="26"/>
        </w:rPr>
        <w:t>; копию отчета ЕФС-1; скриншот документа регистрации обращения в системе СФР; телефонограмму-уведомление о явке для составления протокола об административном правонарушении; отчет об отслеживании отправления с почтовым идентификатором; список внутренних по</w:t>
      </w:r>
      <w:r w:rsidRPr="005B48F7">
        <w:rPr>
          <w:sz w:val="26"/>
          <w:szCs w:val="26"/>
        </w:rPr>
        <w:t>чтовых отправлений - приходит к следующему.</w:t>
      </w:r>
    </w:p>
    <w:p w:rsidR="005B48F7" w:rsidRPr="005B48F7" w:rsidP="005B48F7">
      <w:pPr>
        <w:pStyle w:val="NoSpacing"/>
        <w:ind w:right="-143" w:firstLine="567"/>
        <w:jc w:val="both"/>
        <w:rPr>
          <w:sz w:val="26"/>
          <w:szCs w:val="26"/>
        </w:rPr>
      </w:pPr>
      <w:r w:rsidRPr="005B48F7">
        <w:rPr>
          <w:sz w:val="26"/>
          <w:szCs w:val="26"/>
        </w:rPr>
        <w:t>С 01.01.2023 г. согласно п. 2 ст. 8 Федерального закона от 01.04.1996 № 27-ФЗ «Об индивидуальном (персонифицированном) учете в системах обязательного пенсионного страхования и обязательного социального страховани</w:t>
      </w:r>
      <w:r w:rsidRPr="005B48F7">
        <w:rPr>
          <w:sz w:val="26"/>
          <w:szCs w:val="26"/>
        </w:rPr>
        <w:t xml:space="preserve">я» (далее Федеральный закон № 27-ФЗ) страхователь представляет в органы Фонда сведения </w:t>
      </w:r>
      <w:r w:rsidRPr="005B48F7">
        <w:rPr>
          <w:sz w:val="26"/>
          <w:szCs w:val="26"/>
        </w:rPr>
        <w:t>для индивидуального (персонифицированного) учета в составе единой формы сведений (Форма ЕФС-1).</w:t>
      </w:r>
    </w:p>
    <w:p w:rsidR="005B48F7" w:rsidRPr="005B48F7" w:rsidP="005B48F7">
      <w:pPr>
        <w:pStyle w:val="NoSpacing"/>
        <w:ind w:right="-143" w:firstLine="567"/>
        <w:jc w:val="both"/>
        <w:rPr>
          <w:sz w:val="26"/>
          <w:szCs w:val="26"/>
        </w:rPr>
      </w:pPr>
      <w:r w:rsidRPr="005B48F7">
        <w:rPr>
          <w:sz w:val="26"/>
          <w:szCs w:val="26"/>
        </w:rPr>
        <w:t xml:space="preserve">Единая форма сведений и порядок ее заполнения утверждены приказом Фонда </w:t>
      </w:r>
      <w:r w:rsidRPr="005B48F7">
        <w:rPr>
          <w:sz w:val="26"/>
          <w:szCs w:val="26"/>
        </w:rPr>
        <w:t>пенсионного и социального страхования Российской Федерации от 17.11.2023г. № 2281 «Об утверждении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</w:t>
      </w:r>
      <w:r w:rsidRPr="005B48F7">
        <w:rPr>
          <w:sz w:val="26"/>
          <w:szCs w:val="26"/>
        </w:rPr>
        <w:t>ние от несчастных случаев на производстве и профессиональных заболеваний (ЕФС-1)» и порядка ее заполнения».</w:t>
      </w:r>
    </w:p>
    <w:p w:rsidR="005B48F7" w:rsidRPr="005B48F7" w:rsidP="005B48F7">
      <w:pPr>
        <w:pStyle w:val="NoSpacing"/>
        <w:ind w:right="-143" w:firstLine="567"/>
        <w:jc w:val="both"/>
        <w:rPr>
          <w:sz w:val="26"/>
          <w:szCs w:val="26"/>
        </w:rPr>
      </w:pPr>
      <w:r w:rsidRPr="005B48F7">
        <w:rPr>
          <w:sz w:val="26"/>
          <w:szCs w:val="26"/>
        </w:rPr>
        <w:t>Согласно пп. 3 п. 2 ст. 11 Федерального закона от 01.04.1996 № 27-ФЗ, а также порядка представления указанных сведений в форме электронного документ</w:t>
      </w:r>
      <w:r w:rsidRPr="005B48F7">
        <w:rPr>
          <w:sz w:val="26"/>
          <w:szCs w:val="26"/>
        </w:rPr>
        <w:t>а, страхователь представляет о каждом работающем у него лице (включая лиц, заключивших договоры гражданско-правового характера (далее - ГПХ (гражданско-правовой характер), ГПД - гражданско-правовой договор), предметом которых является выполнение работ (ока</w:t>
      </w:r>
      <w:r w:rsidRPr="005B48F7">
        <w:rPr>
          <w:sz w:val="26"/>
          <w:szCs w:val="26"/>
        </w:rPr>
        <w:t>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</w:t>
      </w:r>
      <w:r w:rsidRPr="005B48F7">
        <w:rPr>
          <w:sz w:val="26"/>
          <w:szCs w:val="26"/>
        </w:rPr>
        <w:t>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 сведения и документы: периоды работы (деятельности), в том числе периоды работы (деятельност</w:t>
      </w:r>
      <w:r w:rsidRPr="005B48F7">
        <w:rPr>
          <w:sz w:val="26"/>
          <w:szCs w:val="26"/>
        </w:rPr>
        <w:t>и), включаемые в стаж для определения права на досрочное назначение пенсии или на повышение фиксированной выплаты к пенсии (далее - форма ЕФС-1, раздел 1, подраздел 1.2).</w:t>
      </w:r>
    </w:p>
    <w:p w:rsidR="005B48F7" w:rsidRPr="005B48F7" w:rsidP="005B48F7">
      <w:pPr>
        <w:pStyle w:val="NoSpacing"/>
        <w:ind w:right="-143" w:firstLine="567"/>
        <w:jc w:val="both"/>
        <w:rPr>
          <w:sz w:val="26"/>
          <w:szCs w:val="26"/>
        </w:rPr>
      </w:pPr>
      <w:r w:rsidRPr="005B48F7">
        <w:rPr>
          <w:sz w:val="26"/>
          <w:szCs w:val="26"/>
        </w:rPr>
        <w:t xml:space="preserve">В соответствии с п. 3 ст. 11 Федерального закона № 27-ФЗ сведения, указанные в п.п 3 </w:t>
      </w:r>
      <w:r w:rsidRPr="005B48F7">
        <w:rPr>
          <w:sz w:val="26"/>
          <w:szCs w:val="26"/>
        </w:rPr>
        <w:t xml:space="preserve">п. 2 статьи 11 Федерального закона № 27-ФЗ представляются страхователями по окончании календарного года не позднее 25-го числа месяца, следующего за отчетным периодом, в отношении застрахованных лиц, указанных в пп. 1-10 п. 3 статьи 11 Федерального закона </w:t>
      </w:r>
      <w:r w:rsidRPr="005B48F7">
        <w:rPr>
          <w:sz w:val="26"/>
          <w:szCs w:val="26"/>
        </w:rPr>
        <w:t>№ 27-ФЗ.</w:t>
      </w:r>
    </w:p>
    <w:p w:rsidR="005B48F7" w:rsidRPr="005B48F7" w:rsidP="005B48F7">
      <w:pPr>
        <w:pStyle w:val="NoSpacing"/>
        <w:ind w:right="-143" w:firstLine="567"/>
        <w:jc w:val="both"/>
        <w:rPr>
          <w:sz w:val="26"/>
          <w:szCs w:val="26"/>
        </w:rPr>
      </w:pPr>
      <w:r w:rsidRPr="005B48F7">
        <w:rPr>
          <w:sz w:val="26"/>
          <w:szCs w:val="26"/>
        </w:rPr>
        <w:t xml:space="preserve">В нарушение вышеуказанных норм Федерального закона № 27 - ФЗ от 01.04.1996 </w:t>
      </w:r>
      <w:r>
        <w:rPr>
          <w:sz w:val="26"/>
          <w:szCs w:val="26"/>
        </w:rPr>
        <w:t xml:space="preserve">Вернигорова Ю.Н., являясь </w:t>
      </w:r>
      <w:r w:rsidRPr="005B48F7">
        <w:rPr>
          <w:color w:val="FF0000"/>
          <w:sz w:val="26"/>
          <w:szCs w:val="26"/>
        </w:rPr>
        <w:t xml:space="preserve">директором </w:t>
      </w:r>
      <w:r w:rsidRPr="005B48F7">
        <w:rPr>
          <w:rFonts w:eastAsiaTheme="minorEastAsia"/>
          <w:color w:val="FF0000"/>
          <w:sz w:val="26"/>
          <w:szCs w:val="26"/>
        </w:rPr>
        <w:t>АНОО ДПО УЦ «Римера-Сервис</w:t>
      </w:r>
      <w:r w:rsidRPr="005B48F7">
        <w:rPr>
          <w:sz w:val="26"/>
          <w:szCs w:val="26"/>
        </w:rPr>
        <w:t>» в установленные законом сроки не предоставил</w:t>
      </w:r>
      <w:r>
        <w:rPr>
          <w:sz w:val="26"/>
          <w:szCs w:val="26"/>
        </w:rPr>
        <w:t>а</w:t>
      </w:r>
      <w:r w:rsidRPr="005B48F7">
        <w:rPr>
          <w:sz w:val="26"/>
          <w:szCs w:val="26"/>
        </w:rPr>
        <w:t xml:space="preserve"> </w:t>
      </w:r>
      <w:r w:rsidRPr="005B48F7">
        <w:rPr>
          <w:color w:val="FF0000"/>
          <w:sz w:val="26"/>
          <w:szCs w:val="26"/>
        </w:rPr>
        <w:t>форму ЕФС-1, раздел 1, подраздел 1.2 (регистрационный номер о</w:t>
      </w:r>
      <w:r w:rsidRPr="005B48F7">
        <w:rPr>
          <w:color w:val="FF0000"/>
          <w:sz w:val="26"/>
          <w:szCs w:val="26"/>
        </w:rPr>
        <w:t>бращения ЕФС-1-126-0</w:t>
      </w:r>
      <w:r>
        <w:rPr>
          <w:color w:val="FF0000"/>
          <w:sz w:val="26"/>
          <w:szCs w:val="26"/>
        </w:rPr>
        <w:t>13096987</w:t>
      </w:r>
      <w:r w:rsidRPr="005B48F7">
        <w:rPr>
          <w:color w:val="FF0000"/>
          <w:sz w:val="26"/>
          <w:szCs w:val="26"/>
        </w:rPr>
        <w:t xml:space="preserve">) за 2025 год </w:t>
      </w:r>
      <w:r w:rsidRPr="005B48F7">
        <w:rPr>
          <w:sz w:val="26"/>
          <w:szCs w:val="26"/>
        </w:rPr>
        <w:t>в ОСФР по ХМАО-Югре.</w:t>
      </w:r>
    </w:p>
    <w:p w:rsidR="005B48F7" w:rsidRPr="005B48F7" w:rsidP="005B48F7">
      <w:pPr>
        <w:pStyle w:val="NoSpacing"/>
        <w:ind w:right="-143" w:firstLine="567"/>
        <w:jc w:val="both"/>
        <w:rPr>
          <w:sz w:val="26"/>
          <w:szCs w:val="26"/>
        </w:rPr>
      </w:pPr>
      <w:r w:rsidRPr="005B48F7">
        <w:rPr>
          <w:sz w:val="26"/>
          <w:szCs w:val="26"/>
        </w:rPr>
        <w:t xml:space="preserve">Таким образом, срок предоставления </w:t>
      </w:r>
      <w:r w:rsidRPr="005B48F7">
        <w:rPr>
          <w:color w:val="FF0000"/>
          <w:sz w:val="26"/>
          <w:szCs w:val="26"/>
        </w:rPr>
        <w:t xml:space="preserve">формы ЕФС-1, раздел 1. подраздел 1.2 </w:t>
      </w:r>
      <w:r w:rsidRPr="005B48F7">
        <w:rPr>
          <w:sz w:val="26"/>
          <w:szCs w:val="26"/>
        </w:rPr>
        <w:t xml:space="preserve">не позднее </w:t>
      </w:r>
      <w:r w:rsidRPr="005B48F7">
        <w:rPr>
          <w:color w:val="FF0000"/>
          <w:sz w:val="26"/>
          <w:szCs w:val="26"/>
        </w:rPr>
        <w:t>26.01.2026</w:t>
      </w:r>
      <w:r w:rsidRPr="005B48F7">
        <w:rPr>
          <w:sz w:val="26"/>
          <w:szCs w:val="26"/>
        </w:rPr>
        <w:t xml:space="preserve">, </w:t>
      </w:r>
      <w:r w:rsidRPr="005B48F7">
        <w:rPr>
          <w:color w:val="FF0000"/>
          <w:sz w:val="26"/>
          <w:szCs w:val="26"/>
        </w:rPr>
        <w:t>фактически представлена 1</w:t>
      </w:r>
      <w:r>
        <w:rPr>
          <w:color w:val="FF0000"/>
          <w:sz w:val="26"/>
          <w:szCs w:val="26"/>
        </w:rPr>
        <w:t>9</w:t>
      </w:r>
      <w:r w:rsidRPr="005B48F7">
        <w:rPr>
          <w:color w:val="FF0000"/>
          <w:sz w:val="26"/>
          <w:szCs w:val="26"/>
        </w:rPr>
        <w:t>.03.2026</w:t>
      </w:r>
      <w:r w:rsidRPr="005B48F7">
        <w:rPr>
          <w:sz w:val="26"/>
          <w:szCs w:val="26"/>
        </w:rPr>
        <w:t xml:space="preserve"> по телекоммуникационным каналам связи.</w:t>
      </w:r>
    </w:p>
    <w:p w:rsidR="005B48F7" w:rsidRPr="005B48F7" w:rsidP="005B48F7">
      <w:pPr>
        <w:pStyle w:val="NoSpacing"/>
        <w:ind w:right="-143" w:firstLine="567"/>
        <w:jc w:val="both"/>
        <w:rPr>
          <w:sz w:val="26"/>
          <w:szCs w:val="26"/>
        </w:rPr>
      </w:pPr>
      <w:r w:rsidRPr="005B48F7">
        <w:rPr>
          <w:sz w:val="26"/>
          <w:szCs w:val="26"/>
        </w:rPr>
        <w:t>Оценив исследованные док</w:t>
      </w:r>
      <w:r w:rsidRPr="005B48F7">
        <w:rPr>
          <w:sz w:val="26"/>
          <w:szCs w:val="26"/>
        </w:rPr>
        <w:t xml:space="preserve">азательства в их совокупности, мировой судья приходит к выводу, что </w:t>
      </w:r>
      <w:r>
        <w:rPr>
          <w:sz w:val="26"/>
          <w:szCs w:val="26"/>
        </w:rPr>
        <w:t>Вернигорова Ю.Н.</w:t>
      </w:r>
      <w:r w:rsidRPr="005B48F7">
        <w:rPr>
          <w:sz w:val="26"/>
          <w:szCs w:val="26"/>
        </w:rPr>
        <w:t xml:space="preserve"> совершил</w:t>
      </w:r>
      <w:r>
        <w:rPr>
          <w:sz w:val="26"/>
          <w:szCs w:val="26"/>
        </w:rPr>
        <w:t>а</w:t>
      </w:r>
      <w:r w:rsidRPr="005B48F7">
        <w:rPr>
          <w:sz w:val="26"/>
          <w:szCs w:val="26"/>
        </w:rPr>
        <w:t xml:space="preserve"> административное правонарушение, предусмотренное ч. 1 ст. 15.33.2 Кодекса РФ об АП, которая предусматривает административную ответственность за непредставление в</w:t>
      </w:r>
      <w:r w:rsidRPr="005B48F7">
        <w:rPr>
          <w:sz w:val="26"/>
          <w:szCs w:val="26"/>
        </w:rPr>
        <w:t xml:space="preserve">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</w:t>
      </w:r>
      <w:r w:rsidRPr="005B48F7">
        <w:rPr>
          <w:sz w:val="26"/>
          <w:szCs w:val="26"/>
        </w:rPr>
        <w:t xml:space="preserve"> порядке сведений (документов), необходимых для ведения индивидуального (персонифицированного) учета в системе обязательного пенсионного страхования, а равно представление таких сведений в неполном объеме или в искаженном виде, за исключением частью 2 наст</w:t>
      </w:r>
      <w:r w:rsidRPr="005B48F7">
        <w:rPr>
          <w:sz w:val="26"/>
          <w:szCs w:val="26"/>
        </w:rPr>
        <w:t>оящей статьи.</w:t>
      </w:r>
    </w:p>
    <w:p w:rsidR="005B48F7" w:rsidRPr="005B48F7" w:rsidP="005B48F7">
      <w:pPr>
        <w:pStyle w:val="NoSpacing"/>
        <w:ind w:right="-143" w:firstLine="567"/>
        <w:jc w:val="both"/>
        <w:rPr>
          <w:sz w:val="26"/>
          <w:szCs w:val="26"/>
        </w:rPr>
      </w:pPr>
      <w:r w:rsidRPr="005B48F7">
        <w:rPr>
          <w:sz w:val="26"/>
          <w:szCs w:val="26"/>
        </w:rPr>
        <w:t>В соответствии с ч. 3 ст. 3.4 Кодекса РФ об АП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</w:t>
      </w:r>
      <w:r w:rsidRPr="005B48F7">
        <w:rPr>
          <w:sz w:val="26"/>
          <w:szCs w:val="26"/>
        </w:rPr>
        <w:t>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Кодекса.</w:t>
      </w:r>
    </w:p>
    <w:p w:rsidR="005B48F7" w:rsidRPr="005B48F7" w:rsidP="005B48F7">
      <w:pPr>
        <w:pStyle w:val="NoSpacing"/>
        <w:ind w:right="-143" w:firstLine="567"/>
        <w:jc w:val="both"/>
        <w:rPr>
          <w:sz w:val="26"/>
          <w:szCs w:val="26"/>
        </w:rPr>
      </w:pPr>
      <w:r w:rsidRPr="005B48F7">
        <w:rPr>
          <w:sz w:val="26"/>
          <w:szCs w:val="26"/>
        </w:rPr>
        <w:t>В соответствии со ст. 4.1.1 Кодекса РФ об АП за впервые совершенное администрати</w:t>
      </w:r>
      <w:r w:rsidRPr="005B48F7">
        <w:rPr>
          <w:sz w:val="26"/>
          <w:szCs w:val="26"/>
        </w:rPr>
        <w:t>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</w:t>
      </w:r>
      <w:r w:rsidRPr="005B48F7">
        <w:rPr>
          <w:sz w:val="26"/>
          <w:szCs w:val="26"/>
        </w:rPr>
        <w:t>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</w:t>
      </w:r>
      <w:r w:rsidRPr="005B48F7">
        <w:rPr>
          <w:sz w:val="26"/>
          <w:szCs w:val="26"/>
        </w:rPr>
        <w:t>кса, за исключением случаев, предусмотренных частью 2 настоящей статьи.</w:t>
      </w:r>
    </w:p>
    <w:p w:rsidR="005B48F7" w:rsidRPr="005B48F7" w:rsidP="005B48F7">
      <w:pPr>
        <w:pStyle w:val="NoSpacing"/>
        <w:ind w:right="-143" w:firstLine="567"/>
        <w:jc w:val="both"/>
        <w:rPr>
          <w:sz w:val="26"/>
          <w:szCs w:val="26"/>
        </w:rPr>
      </w:pPr>
      <w:r w:rsidRPr="005B48F7">
        <w:rPr>
          <w:sz w:val="26"/>
          <w:szCs w:val="26"/>
        </w:rPr>
        <w:t>При назначении наказания мировой судья учитывает характер совершенного административного правонарушения, личность виновного, отсутствие смягчающих и отягчающих административную ответст</w:t>
      </w:r>
      <w:r w:rsidRPr="005B48F7">
        <w:rPr>
          <w:sz w:val="26"/>
          <w:szCs w:val="26"/>
        </w:rPr>
        <w:t xml:space="preserve">венность обстоятельств, предусмотренных ст.ст. 4.2 и 4.3 Кодекса РФ об АП, а также, учитывая то обстоятельство, что в материалах дела отсутствуют доказательства привлечения </w:t>
      </w:r>
      <w:r>
        <w:rPr>
          <w:sz w:val="26"/>
          <w:szCs w:val="26"/>
        </w:rPr>
        <w:t>Вернигоровой Ю.Н.</w:t>
      </w:r>
      <w:r w:rsidRPr="005B48F7">
        <w:rPr>
          <w:sz w:val="26"/>
          <w:szCs w:val="26"/>
        </w:rPr>
        <w:t xml:space="preserve"> к административной ответственности за совершение аналогичных прав</w:t>
      </w:r>
      <w:r w:rsidRPr="005B48F7">
        <w:rPr>
          <w:sz w:val="26"/>
          <w:szCs w:val="26"/>
        </w:rPr>
        <w:t>онарушений, и приходит к выводу, что наказание необходимо назначить в виде предупреждения.</w:t>
      </w:r>
    </w:p>
    <w:p w:rsidR="005B48F7" w:rsidRPr="005B48F7" w:rsidP="005B48F7">
      <w:pPr>
        <w:pStyle w:val="NoSpacing"/>
        <w:ind w:right="-143" w:firstLine="567"/>
        <w:jc w:val="both"/>
        <w:rPr>
          <w:sz w:val="26"/>
          <w:szCs w:val="26"/>
        </w:rPr>
      </w:pPr>
      <w:r w:rsidRPr="005B48F7">
        <w:rPr>
          <w:sz w:val="26"/>
          <w:szCs w:val="26"/>
        </w:rPr>
        <w:t>Руководствуясь ст. ст. 29.9, 29.10 Кодекса РФ об АП, мировой судья</w:t>
      </w:r>
    </w:p>
    <w:p w:rsidR="005B48F7" w:rsidRPr="005B48F7" w:rsidP="005B48F7">
      <w:pPr>
        <w:pStyle w:val="NoSpacing"/>
        <w:ind w:right="-143" w:firstLine="567"/>
        <w:jc w:val="center"/>
        <w:rPr>
          <w:sz w:val="26"/>
          <w:szCs w:val="26"/>
        </w:rPr>
      </w:pPr>
    </w:p>
    <w:p w:rsidR="005B48F7" w:rsidRPr="005B48F7" w:rsidP="005B48F7">
      <w:pPr>
        <w:pStyle w:val="NoSpacing"/>
        <w:ind w:right="-143" w:firstLine="567"/>
        <w:jc w:val="center"/>
        <w:rPr>
          <w:sz w:val="26"/>
          <w:szCs w:val="26"/>
        </w:rPr>
      </w:pPr>
      <w:r w:rsidRPr="005B48F7">
        <w:rPr>
          <w:sz w:val="26"/>
          <w:szCs w:val="26"/>
        </w:rPr>
        <w:t>ПОСТАНОВИЛ:</w:t>
      </w:r>
    </w:p>
    <w:p w:rsidR="005B48F7" w:rsidRPr="005B48F7" w:rsidP="005B48F7">
      <w:pPr>
        <w:pStyle w:val="NoSpacing"/>
        <w:ind w:right="-143" w:firstLine="567"/>
        <w:jc w:val="center"/>
        <w:rPr>
          <w:sz w:val="26"/>
          <w:szCs w:val="26"/>
        </w:rPr>
      </w:pPr>
    </w:p>
    <w:p w:rsidR="005B48F7" w:rsidRPr="005B48F7" w:rsidP="005B48F7">
      <w:pPr>
        <w:pStyle w:val="NoSpacing"/>
        <w:ind w:right="-143" w:firstLine="567"/>
        <w:jc w:val="both"/>
        <w:rPr>
          <w:sz w:val="26"/>
          <w:szCs w:val="26"/>
        </w:rPr>
      </w:pPr>
      <w:r w:rsidRPr="005B48F7">
        <w:rPr>
          <w:rFonts w:eastAsiaTheme="minorEastAsia"/>
          <w:color w:val="FF0000"/>
          <w:sz w:val="26"/>
          <w:szCs w:val="26"/>
        </w:rPr>
        <w:t>директора АНОО ДПО УЦ «Римера-Сервис» Вернигоров</w:t>
      </w:r>
      <w:r>
        <w:rPr>
          <w:rFonts w:eastAsiaTheme="minorEastAsia"/>
          <w:color w:val="FF0000"/>
          <w:sz w:val="26"/>
          <w:szCs w:val="26"/>
        </w:rPr>
        <w:t>у</w:t>
      </w:r>
      <w:r w:rsidRPr="005B48F7">
        <w:rPr>
          <w:rFonts w:eastAsiaTheme="minorEastAsia"/>
          <w:color w:val="FF0000"/>
          <w:sz w:val="26"/>
          <w:szCs w:val="26"/>
        </w:rPr>
        <w:t xml:space="preserve"> Юли</w:t>
      </w:r>
      <w:r>
        <w:rPr>
          <w:rFonts w:eastAsiaTheme="minorEastAsia"/>
          <w:color w:val="FF0000"/>
          <w:sz w:val="26"/>
          <w:szCs w:val="26"/>
        </w:rPr>
        <w:t>ю</w:t>
      </w:r>
      <w:r w:rsidRPr="005B48F7">
        <w:rPr>
          <w:rFonts w:eastAsiaTheme="minorEastAsia"/>
          <w:color w:val="FF0000"/>
          <w:sz w:val="26"/>
          <w:szCs w:val="26"/>
        </w:rPr>
        <w:t xml:space="preserve"> Николаевн</w:t>
      </w:r>
      <w:r>
        <w:rPr>
          <w:rFonts w:eastAsiaTheme="minorEastAsia"/>
          <w:color w:val="FF0000"/>
          <w:sz w:val="26"/>
          <w:szCs w:val="26"/>
        </w:rPr>
        <w:t>у</w:t>
      </w:r>
      <w:r w:rsidRPr="005B48F7">
        <w:rPr>
          <w:sz w:val="26"/>
          <w:szCs w:val="26"/>
        </w:rPr>
        <w:t xml:space="preserve"> признать виновн</w:t>
      </w:r>
      <w:r>
        <w:rPr>
          <w:sz w:val="26"/>
          <w:szCs w:val="26"/>
        </w:rPr>
        <w:t>ой</w:t>
      </w:r>
      <w:r w:rsidRPr="005B48F7">
        <w:rPr>
          <w:sz w:val="26"/>
          <w:szCs w:val="26"/>
        </w:rPr>
        <w:t xml:space="preserve"> </w:t>
      </w:r>
      <w:r w:rsidRPr="005B48F7">
        <w:rPr>
          <w:sz w:val="26"/>
          <w:szCs w:val="26"/>
        </w:rPr>
        <w:t xml:space="preserve">в совершении административного правонарушения, предусмотренного ч. 1 ст. 15.33.2 Кодекса РФ об АП, и назначить административное наказание в виде предупреждения. </w:t>
      </w:r>
    </w:p>
    <w:p w:rsidR="005B48F7" w:rsidRPr="005B48F7" w:rsidP="005B48F7">
      <w:pPr>
        <w:pStyle w:val="NoSpacing"/>
        <w:ind w:right="-143" w:firstLine="567"/>
        <w:jc w:val="both"/>
        <w:rPr>
          <w:sz w:val="26"/>
          <w:szCs w:val="26"/>
        </w:rPr>
      </w:pPr>
      <w:r w:rsidRPr="005B48F7">
        <w:rPr>
          <w:sz w:val="26"/>
          <w:szCs w:val="26"/>
        </w:rPr>
        <w:t>Постановление может быть обжаловано в течение 10 дней со дня вручения или получения копии пост</w:t>
      </w:r>
      <w:r w:rsidRPr="005B48F7">
        <w:rPr>
          <w:sz w:val="26"/>
          <w:szCs w:val="26"/>
        </w:rPr>
        <w:t xml:space="preserve">ановления в Нижневартовский городской суд Ханты - Мансийского автономного округа - Югры через мирового судью, вынесшего постановление. </w:t>
      </w:r>
    </w:p>
    <w:p w:rsidR="005B48F7" w:rsidRPr="005B48F7" w:rsidP="005B48F7">
      <w:pPr>
        <w:pStyle w:val="NoSpacing"/>
        <w:ind w:right="-143" w:firstLine="567"/>
        <w:jc w:val="both"/>
        <w:rPr>
          <w:rFonts w:eastAsia="MS Mincho"/>
          <w:bCs/>
          <w:sz w:val="26"/>
          <w:szCs w:val="26"/>
        </w:rPr>
      </w:pPr>
    </w:p>
    <w:p w:rsidR="005B48F7" w:rsidRPr="005B48F7" w:rsidP="005B48F7">
      <w:pPr>
        <w:pStyle w:val="NoSpacing"/>
        <w:ind w:right="-143" w:firstLine="567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*</w:t>
      </w:r>
    </w:p>
    <w:p w:rsidR="005B48F7" w:rsidRPr="005B48F7" w:rsidP="005B48F7">
      <w:pPr>
        <w:pStyle w:val="NoSpacing"/>
        <w:ind w:right="-143" w:firstLine="567"/>
        <w:jc w:val="both"/>
        <w:rPr>
          <w:sz w:val="26"/>
          <w:szCs w:val="26"/>
        </w:rPr>
      </w:pPr>
      <w:r w:rsidRPr="005B48F7">
        <w:rPr>
          <w:sz w:val="26"/>
          <w:szCs w:val="26"/>
        </w:rPr>
        <w:t>Мировой судья</w:t>
      </w:r>
      <w:r w:rsidRPr="005B48F7">
        <w:rPr>
          <w:sz w:val="26"/>
          <w:szCs w:val="26"/>
        </w:rPr>
        <w:tab/>
      </w:r>
      <w:r w:rsidRPr="005B48F7">
        <w:rPr>
          <w:sz w:val="26"/>
          <w:szCs w:val="26"/>
        </w:rPr>
        <w:tab/>
      </w:r>
      <w:r w:rsidRPr="005B48F7">
        <w:rPr>
          <w:sz w:val="26"/>
          <w:szCs w:val="26"/>
        </w:rPr>
        <w:tab/>
      </w:r>
      <w:r w:rsidRPr="005B48F7">
        <w:rPr>
          <w:sz w:val="26"/>
          <w:szCs w:val="26"/>
        </w:rPr>
        <w:tab/>
      </w:r>
      <w:r w:rsidRPr="005B48F7">
        <w:rPr>
          <w:sz w:val="26"/>
          <w:szCs w:val="26"/>
        </w:rPr>
        <w:tab/>
      </w:r>
      <w:r w:rsidRPr="005B48F7">
        <w:rPr>
          <w:sz w:val="26"/>
          <w:szCs w:val="26"/>
        </w:rPr>
        <w:tab/>
      </w:r>
      <w:r w:rsidRPr="005B48F7">
        <w:rPr>
          <w:sz w:val="26"/>
          <w:szCs w:val="26"/>
        </w:rPr>
        <w:tab/>
        <w:t xml:space="preserve">            Е.В. Аксенова</w:t>
      </w:r>
    </w:p>
    <w:p w:rsidR="005B48F7" w:rsidRPr="005B48F7" w:rsidP="005B48F7">
      <w:pPr>
        <w:pStyle w:val="NoSpacing"/>
        <w:ind w:right="-143" w:firstLine="567"/>
        <w:jc w:val="both"/>
        <w:rPr>
          <w:sz w:val="26"/>
          <w:szCs w:val="26"/>
        </w:rPr>
      </w:pPr>
    </w:p>
    <w:p w:rsidR="005B48F7" w:rsidRPr="005B48F7" w:rsidP="005B48F7">
      <w:pPr>
        <w:ind w:firstLine="567"/>
        <w:rPr>
          <w:sz w:val="26"/>
          <w:szCs w:val="26"/>
        </w:rPr>
      </w:pPr>
      <w:r>
        <w:rPr>
          <w:sz w:val="26"/>
          <w:szCs w:val="26"/>
        </w:rPr>
        <w:t>*</w:t>
      </w:r>
    </w:p>
    <w:p w:rsidR="00CC33EF" w:rsidRPr="005B48F7" w:rsidP="005B48F7">
      <w:pPr>
        <w:ind w:firstLine="567"/>
        <w:rPr>
          <w:sz w:val="26"/>
          <w:szCs w:val="26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A51"/>
    <w:rsid w:val="00106F37"/>
    <w:rsid w:val="005B48F7"/>
    <w:rsid w:val="00672A51"/>
    <w:rsid w:val="00A545B3"/>
    <w:rsid w:val="00CC33E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964D1FF-760C-4C4B-9481-F8C795BB8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48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B48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5B48F7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B48F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